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4"/>
          <w:szCs w:val="4"/>
        </w:rPr>
      </w:pPr>
      <w:r w:rsidDel="00000000" w:rsidR="00000000" w:rsidRPr="00000000">
        <w:rPr>
          <w:sz w:val="4"/>
          <w:szCs w:val="4"/>
        </w:rPr>
        <w:drawing>
          <wp:inline distB="114300" distT="114300" distL="114300" distR="114300">
            <wp:extent cx="10166033" cy="718516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6033" cy="7185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18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9"/>
        <w:gridCol w:w="852"/>
        <w:gridCol w:w="1702"/>
        <w:gridCol w:w="1984"/>
        <w:gridCol w:w="6375"/>
        <w:gridCol w:w="851"/>
        <w:gridCol w:w="1275"/>
        <w:gridCol w:w="1870"/>
        <w:tblGridChange w:id="0">
          <w:tblGrid>
            <w:gridCol w:w="909"/>
            <w:gridCol w:w="852"/>
            <w:gridCol w:w="1702"/>
            <w:gridCol w:w="1984"/>
            <w:gridCol w:w="6375"/>
            <w:gridCol w:w="851"/>
            <w:gridCol w:w="1275"/>
            <w:gridCol w:w="1870"/>
          </w:tblGrid>
        </w:tblGridChange>
      </w:tblGrid>
      <w:tr>
        <w:trPr>
          <w:cantSplit w:val="1"/>
          <w:tblHeader w:val="1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Категория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Кол-во участн.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Офиц.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 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День знаний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руководители ОУ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1-30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воспитанники, обучающиеся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Месячник пожарной безопасности в образовательных учреждениях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Белякова Т.П.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2-12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Декада противодействия экстремизму и терроризму. Проведение мероприятий по антитеррористическому просвещению учащихся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заместители директоров по ВР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понед.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509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методисты по учебным предметам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Семинар-совещание районных методистов по учебным предметам «Векторы развития методического сопровождения педагогов в 2023-2024 учебном году»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Безуглова И.Г.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Сдача базы Параграф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Сдача базы Параграф ГБДОУ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4-15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графику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1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Стартовая диагностика для учащихся 1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Паршикова Н.В.,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Сорокина Н.В.,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зам. дир. ГБОУ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графику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1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Стартовая диагностика речевого развития учащихся 1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Кочубей Н.И.,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Сорокина Н.В.,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уч.-логопеды ГБОУ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4-22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графику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1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Стартовая психолого-педагогическая диагностика учащихся 1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Кочубей Н.И.,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Сорокина Н.В.,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пед.-психол. ГБОУ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13:30-15:00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д/с №85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музыкальные руководители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Семинар-практикум «Музыкальные нейроигры как средство развития ритмической работы мозга у дошкольников»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Саволайнен Т.Ю.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Топурия Е.В.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ППЦ «Здоровье»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члены комиссии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Заседание территориальной психолого-медико-педагогической комиссии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Михайловская Н.П.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Кочубей Н.И.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д/с № 78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методисты и старшие воспитатели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методистов и старших воспитателей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заместители директоров по ВР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 заместителей директоров по воспитательной работе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«Дни правовых знаний»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Чиканчи Е.А.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лицей № 82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председатели МО, учителя русского языка и литературы района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«Формирование предметных и метапредметных компетенций обучающихся на уроках русского языка при подготовке к ЕГЭ и ОГЭ с учетом обновленных ФГОС ООО и ФГОС СОО, ФРП. Анализ результатов ГИА по русскому языку и литературе и результатов диагностических работ»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Ражева Н.Е.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99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ФК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«Планирование работы в 2023-2024 уч. г. Школьный этап ВСОШ»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Коротоножкин Е.А.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лицей № 82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русского языка и литературы района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 «В мастерской учителя: Инновационные приемы при формировании ФГ. «История одной фотографии, или Вглядываясь в снимки прошлых лет»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Ражева Н.Е.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Серафимовское кладбище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51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Траурная церемония возложение на Серафимовском кладбище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Замазкина К.В.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Чиканчи Е.А.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8-12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пос. Молодежное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ДООЛ Солнечный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команда учащихся ГБОУ № 47, 87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Участие в городском слете «Школа безопасности»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Белякова Т.П.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ж/д ст. Лемболово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51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Участие Районного туристского опорного центра в постановке туристской дистанции на Осеннем слёте учащихся ОУ № 51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Ершов С.А.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Киселёва С.Д.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воскр.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ж/д ст. Лемболово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туристско-краеведческих объединений ОУ района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Туристский слёт ОУ Петроградского района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Ершов С.А.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Киселёва С.Д.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понед.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77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физики и астрономии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«Планирование работы в 2023-2024 учебном году. Школьный этап ВСОШ»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Грицко Ю.Ю.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11-29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 84, 86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Анализ деятельности по методическому сопровождению педагогов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Богданова Е.З.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Модестова Т.В.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района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5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Стартовая диагностика по русскому языку для учащихся 5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Ражева Н.Е., зам. дир. ГБОУ по УВР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медиаторы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 ответственных за медиацию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Игнатьев О.А.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ППЦ «Здоровье»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члены комиссии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Заседание территориальной психолого-медико-педагогической комиссии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Михайловская Н.П.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Кочубей Н.И.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члены Орг.комитета РКПД «Два крыла»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Установочная сессия Орг. комитета РКПД «Два крыла»-2023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Терехова К.В.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№77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технологии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«Конструктор рабочих программ. Результаты анализа рабочих программ в соответствии с требованиями обновленных ФГОС. Требования к организации и проведению ВСОШ по ТЕХНОЛОГИИ»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Тюринова И.Н.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№87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педагоги- организаторы и учителя ОБЖ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«Конструктор рабочих программ. Требования к организации и проведению школьного этапа всероссийской олимпиады школьников в СПб»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Евдокимов С.В.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района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5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Стартовая диагностика по математике для учащихся 5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Головкина С.А., зам. дир. ГБОУ по УВР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руководители ГБОУ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 директоров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Мезенцева Ю.Н.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Богданова Е.З.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истории и обществознания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«Итоги ГИА 2023. Коррекция плана работы на 2023-2024 уч. год»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Юрата И.В.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504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руководители творческих групп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Рабочая встреча руководителей творческих групп педагогов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информатизаторы 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 с ответственными за информатизацию в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Копылова К.В.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Чернышов С.В. 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профориентаторы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ответственных за профориентацию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Куликова М.В.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15-22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графику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5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Стартовая диагностика речевого развития учащихся 5 классов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Кочубей Н.И.,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Сорокина Н.В.,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уч.-логопеды ГБОУ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№3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ГБОУ № 3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Дни правовых знаний в ГБОУ № 3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Бабайцева Н.М.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д/с №64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инструктора по физической культуре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инструкторов по физической культуре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социальные педагоги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 социальных педагогов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Игнатьев О.А.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ППЦ «Здоровье»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члены комиссии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Заседание территориальной психолого-медико-педагогической комиссии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Михайловская Н.П.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Кочубей Н.И.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д/с № 15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Организационная встреча творческой группы «Эко КОД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д/с № 90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Тренинг-практикум «Наставничество – это...?»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Гришкевич Л.В.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заместители директоров по НМР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 заместителей директоров по НМР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Богданова Е.З.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Модестова Т.В.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ответственные за здоровье в школе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 ответственных за здоровье в школе «Планирование деятельности на 2023-2024 учебный год»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Зятева В.Ю.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РОО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410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заведующие ОДОД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руководителей ОДОД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Гладких С.А.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лицей № 82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изобразительного искусства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учителей изобразительного искусства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Лукк Н.П.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уточн.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учителя-логопеды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учителей-логопедов ДОО - установочное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Ларионова К.В.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14:30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педагоги-психологи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«Основные направления деятельности и видов работ педагога-психолога ОУ на разных образовательных ступенях в соответствии с требованиями ФГОС». Выступление ГБОУ СОШ № 84 «Средства развития у детей навыков саморегуляции»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Шпаковская О.А.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84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начальная школа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заместители директоров, методисты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Паршикова Н.В.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51 Чкаловский пр., 22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музыки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«Планирование работы на 2023-2024 учебный год. Современные модели наставничества в практике учителя»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Конюшая Т. Г.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Гимназия №67, каб. 34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географии и биологии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учителей биологии и географии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Соловьев К.А.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онлайн или ГБОУ Гимназия № 67 (уточняется)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председатели МО 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учителей английского языка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Черткова Э.П.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уточн.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школа-интернат № 20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учителя-дефектологи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«Планирование и организация методической работы учителей-дефектологов на 2023-2024 учебный год»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Максимова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РОО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 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заведующие ГБДОУ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 заведующих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Додон Н.В.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504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Организационная встреча творческой группы «ПРО_Петербург»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(уточняется)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кураторы наставничества, наставники, наставляемые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Семинар-практикум «Наставничество по форме "Руководитель образовательной организации-педагог”»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Чвыкова А.А.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Гимназия № 610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ГБОУ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Гимназии № 610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 «Организация эффективной подготовки гимназистов к участию в олимпиадах и интеллектуальных конкурсах»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Борисова И.Ю.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субота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законные представители детей, жители района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Родительский клуб «Воспитываем, понимая” на тему «Родителям на заметку: что нужно знать о профайлинге социальных сетей?»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Ямщикова О.А.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понед.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86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«Формирование профессиональных компетенций молодого педагога»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Безуглова И.Г.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25-30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графику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5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Стартовая психолого-педагогическая диагностика учащихся 5 кл. ГБОУ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Кочубей Н.И.,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Сорокина Н.В.,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пед.-психол. ГБОУ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№ 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и воспитанники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Открытие районного проекта спортивно-досуговой направленности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для воспитанников ДОО «Спорт, игра, здоровье». Спортивно досуговой фестиваль для дошкольников «День туриста»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ДДТ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Фестиваль лучших практик наставничества «Вперед и вместе»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Михайленко О.В.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15:20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гимназия № 70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ГБОУ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гимназии № 70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 «Успешные практики наставничества в гимназии»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Бондарец О.Н.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ППЦ «Здоровье»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члены комиссии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Заседание территориальной психолого-медико-педагогической комиссии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Михайловская Н.П.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Кочубей Н.И.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школа № 3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ГБОУ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школы № 3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Семинар-практикум «Образовательное событие школы: День педагога-наставника. Педагогический дуэт»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Бабайцева Н.М.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91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председатели МО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учителей ОРКСЭ и ОДНКНР «Реализация рабочих программ по ОРКСЭ и ОДНКНР в соответствии с обновленными ФГОС НОО и СОО»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Алексеева Е.Н.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91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ОРКСЭ и ОДНКНР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Круглый стол «Подготовка к конкурсам и олимпиадам»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Алексеева Е.Н.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91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«Духовно-нравственное и патриотическое воспитание школьников как основа преподавания ОРКСЭ/ОДНКНР»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Алексеева Е.Н.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«Потенциал геометрических задач для повышения качества образовательных результатов»»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Сергеева О.В.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80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информатики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«Реализация ФРП по информатике на базовом и профильном уровнях. Реализация обновленных ФГОС ООО и СОО. Организационные вопросы по проведению школьного этапа олимпиады ВСОШ на базе Сириуса. Организация деятельности творческой группы по составлению заданий и тестов по функциональной грамотности»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Сорокина Е.Н.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80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математики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«Планирование деятельности районного МО в 2023-2024 учебном году в контексте введения и реализации обновленных ФГОС»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Головкина С.А.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410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4 классов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Обучающий семинар «Психолого-педагогические аспекты мотивации обучающихся  4-х классов с учетом реализации обновленных ФГОС»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Паршикова Н.В.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Сорокина Н.В. 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Кочубей Н.И.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ППЦ «Здоровье»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психологи-педагоги ГБДОУ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«Повышение профессиональной компетентности психологов в вопросах реализации ФОП ДО»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Щпаковская О.А.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участники районного  конкурса пед. достижений, ответственные за конкурсное движение от 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Организационное собрание участников районного конкурса педагогических достижений «Два крыла»-2023-2024, ответственных за сопровождение конкурсантов от образовательных организаций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Терехова К.В.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Силаева Е.Ю.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СОШ № 86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химии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«Использование результатов оценочных процедур как инструментов для повышения качества образования и совершенствование содержания основных образовательных программ».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Круглый стол “Обновленные ФГОС ООО и ФГОС СОО пи химии»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Мешавкина М.И.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молодые педагоги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и ГБДОУ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Встреча в Клубе молодых педагогов Петроградского района «Вектор полета»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Безуглова И.Г.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Терехова К.В.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504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Организационная встреча творческой группы «АРТ-мастерская»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13:30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д/с № 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ГБДОУ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д/с № 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 «Конкурсное движение педагогов ДОУ: опыт опытных»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Суховарова Н.А.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воспитанники ГБДОО, обучающиеся ГБОО, педагоги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 районный конкурс профориентационной направленности «Путешествие в страну ремесел»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Куликова М.В.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Анализ деятельности советов по профилактике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Чиканчи Е.А.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Анализ деятельности психолого-педагогических консилиумов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Михайловская Н.П.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№ 15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Анализ деятельности по оказанию психолого-педагогического сопровождения воспитанников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Михайловская Н.П.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Додон Н.В.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 67, 91, 20, 25, 47;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№ 36, 63, 93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Предоставление статистической отчетности по форме 1-ОЛ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Петростат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Каурова Т.Ю.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9 классов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ГИА 9 (дополнительный период)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Михайловская Н.П.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Меркушова Н.И.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11 классов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ГИА 11 (дополнительный период)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Михайловская Н.П.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Меркушова Н.И.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Мониторинг ВСОКО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Михайловская Н.П.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Меркушова Н.И.</w:t>
            </w:r>
          </w:p>
        </w:tc>
      </w:tr>
      <w:tr>
        <w:trPr>
          <w:cantSplit w:val="1"/>
          <w:tblHeader w:val="0"/>
        </w:trPr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ЭБЦ Крестовский остров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3-4 кл.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Городская экологическая игра «Эколята открывают тайны городской природы»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Авдеева А.В.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запросу 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Занятие для педагогов (классных руководителей)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“Основы работы по профилактике суицидального поведения подростков”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“Вопросы повышения мотивации школьников”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Шпаковская О.А.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запросу ОУ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родители / законные представители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Родительское собрание на тему «Особенности воспитания ребенка мамой и папой»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Шпаковская О.А.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лицей № 82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учащиеся, педагоги ОУ города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ХI Открытый городской детский фестиваль национальных культур «Мировой город»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Троякова Л.Г.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д/с № 23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ГБДОУ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д/с № 23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Деловая игра «Вместе мы сила»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Данилина В.П.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д/с № 25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ГБДОУ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д/с № 25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Семинар-практикум для воспитателей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Валгонен О.В.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д/с № 53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ГБДОУ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д/с № 53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Применение Яндекс форм в работе ДОО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Годейкина К.С.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д/с №82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ГБДОУ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д/с № 82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Семинар-практикум «Разработка дидактических игр для всестороннего развития детей раннего возраста»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Алексашинец К.Е.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Лямкина Н.В.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д/о ГБОУ №70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д/о ГБОУ №70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Практико-ориентированный семинар «Освоение педагогом новых образовательных технологий на примере парциальной программы «Игралочка» Л.Г. Петерсон»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Сверч Н.В.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Фалик О.С.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ответственные в ОО за ИД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 ответственных за инновационную деятельность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Никаноров Р.В.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Заседание членов Координационного совета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Никаноров Р.В.</w:t>
            </w:r>
          </w:p>
        </w:tc>
      </w:tr>
    </w:tbl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xl63">
    <w:name w:val="xl63"/>
    <w:basedOn w:val="Обычный"/>
    <w:next w:val="xl63"/>
    <w:autoRedefine w:val="0"/>
    <w:hidden w:val="0"/>
    <w:qFormat w:val="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64">
    <w:name w:val="xl64"/>
    <w:basedOn w:val="Обычный"/>
    <w:next w:val="xl64"/>
    <w:autoRedefine w:val="0"/>
    <w:hidden w:val="0"/>
    <w:qFormat w:val="0"/>
    <w:pPr>
      <w:pBdr>
        <w:top w:color="000000" w:space="0" w:sz="8" w:val="single"/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65">
    <w:name w:val="xl65"/>
    <w:basedOn w:val="Обычный"/>
    <w:next w:val="xl65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66">
    <w:name w:val="xl66"/>
    <w:basedOn w:val="Обычный"/>
    <w:next w:val="xl66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67">
    <w:name w:val="xl67"/>
    <w:basedOn w:val="Обычный"/>
    <w:next w:val="xl67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68">
    <w:name w:val="xl68"/>
    <w:basedOn w:val="Обычный"/>
    <w:next w:val="xl68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bdad7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69">
    <w:name w:val="xl69"/>
    <w:basedOn w:val="Обычный"/>
    <w:next w:val="xl69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bdad7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70">
    <w:name w:val="xl70"/>
    <w:basedOn w:val="Обычный"/>
    <w:next w:val="xl70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bdad7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71">
    <w:name w:val="xl71"/>
    <w:basedOn w:val="Обычный"/>
    <w:next w:val="xl71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72">
    <w:name w:val="xl72"/>
    <w:basedOn w:val="Обычный"/>
    <w:next w:val="xl72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73">
    <w:name w:val="xl73"/>
    <w:basedOn w:val="Обычный"/>
    <w:next w:val="xl73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d9ead3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74">
    <w:name w:val="xl74"/>
    <w:basedOn w:val="Обычный"/>
    <w:next w:val="xl74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d9ead3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75">
    <w:name w:val="xl75"/>
    <w:basedOn w:val="Обычный"/>
    <w:next w:val="xl75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d9ead3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76">
    <w:name w:val="xl76"/>
    <w:basedOn w:val="Обычный"/>
    <w:next w:val="xl76"/>
    <w:autoRedefine w:val="0"/>
    <w:hidden w:val="0"/>
    <w:qFormat w:val="0"/>
    <w:pPr>
      <w:pBdr>
        <w:left w:color="000000" w:space="0" w:sz="8" w:val="single"/>
        <w:right w:color="000000" w:space="0" w:sz="8" w:val="single"/>
      </w:pBdr>
      <w:shd w:color="000000" w:fill="d9ead3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77">
    <w:name w:val="xl77"/>
    <w:basedOn w:val="Обычный"/>
    <w:next w:val="xl77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ff2cc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78">
    <w:name w:val="xl78"/>
    <w:basedOn w:val="Обычный"/>
    <w:next w:val="xl78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ff2cc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79">
    <w:name w:val="xl79"/>
    <w:basedOn w:val="Обычный"/>
    <w:next w:val="xl79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ff2cc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80">
    <w:name w:val="xl80"/>
    <w:basedOn w:val="Обычный"/>
    <w:next w:val="xl80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fe1cc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81">
    <w:name w:val="xl81"/>
    <w:basedOn w:val="Обычный"/>
    <w:next w:val="xl81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fe1cc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82">
    <w:name w:val="xl82"/>
    <w:basedOn w:val="Обычный"/>
    <w:next w:val="xl82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fe1cc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83">
    <w:name w:val="xl83"/>
    <w:basedOn w:val="Обычный"/>
    <w:next w:val="xl83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fe1cc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84">
    <w:name w:val="xl84"/>
    <w:basedOn w:val="Обычный"/>
    <w:next w:val="xl84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ef2c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85">
    <w:name w:val="xl85"/>
    <w:basedOn w:val="Обычный"/>
    <w:next w:val="xl85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ef2cd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86">
    <w:name w:val="xl86"/>
    <w:basedOn w:val="Обычный"/>
    <w:next w:val="xl86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ef2c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87">
    <w:name w:val="xl87"/>
    <w:basedOn w:val="Обычный"/>
    <w:next w:val="xl87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ef2c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88">
    <w:name w:val="xl88"/>
    <w:basedOn w:val="Обычный"/>
    <w:next w:val="xl88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ef2c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89">
    <w:name w:val="xl89"/>
    <w:basedOn w:val="Обычный"/>
    <w:next w:val="xl89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d1f1da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90">
    <w:name w:val="xl90"/>
    <w:basedOn w:val="Обычный"/>
    <w:next w:val="xl90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d1f1d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91">
    <w:name w:val="xl91"/>
    <w:basedOn w:val="Обычный"/>
    <w:next w:val="xl91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d1f1da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92">
    <w:name w:val="xl92"/>
    <w:basedOn w:val="Обычный"/>
    <w:next w:val="xl92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d1f1da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93">
    <w:name w:val="xl93"/>
    <w:basedOn w:val="Обычный"/>
    <w:next w:val="xl93"/>
    <w:autoRedefine w:val="0"/>
    <w:hidden w:val="0"/>
    <w:qFormat w:val="0"/>
    <w:pPr>
      <w:pBdr>
        <w:left w:color="000000" w:space="0" w:sz="8" w:val="single"/>
        <w:right w:color="000000" w:space="0" w:sz="8" w:val="single"/>
      </w:pBdr>
      <w:shd w:color="000000" w:fill="d1f1da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94">
    <w:name w:val="xl94"/>
    <w:basedOn w:val="Обычный"/>
    <w:next w:val="xl94"/>
    <w:autoRedefine w:val="0"/>
    <w:hidden w:val="0"/>
    <w:qFormat w:val="0"/>
    <w:pPr>
      <w:pBdr>
        <w:right w:color="000000" w:space="0" w:sz="8" w:val="single"/>
      </w:pBdr>
      <w:shd w:color="000000" w:fill="d1f1da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95">
    <w:name w:val="xl95"/>
    <w:basedOn w:val="Обычный"/>
    <w:next w:val="xl95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d1f1d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96">
    <w:name w:val="xl96"/>
    <w:basedOn w:val="Обычный"/>
    <w:next w:val="xl96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d1f1da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97">
    <w:name w:val="xl97"/>
    <w:basedOn w:val="Обычный"/>
    <w:next w:val="xl97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a2c4c9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98">
    <w:name w:val="xl98"/>
    <w:basedOn w:val="Обычный"/>
    <w:next w:val="xl98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a2c4c9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99">
    <w:name w:val="xl99"/>
    <w:basedOn w:val="Обычный"/>
    <w:next w:val="xl99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a2c4c9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00">
    <w:name w:val="xl100"/>
    <w:basedOn w:val="Обычный"/>
    <w:next w:val="xl100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a2c4c9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01">
    <w:name w:val="xl101"/>
    <w:basedOn w:val="Обычный"/>
    <w:next w:val="xl101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a2c4c9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02">
    <w:name w:val="xl102"/>
    <w:basedOn w:val="Обычный"/>
    <w:next w:val="xl102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daf1f3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03">
    <w:name w:val="xl103"/>
    <w:basedOn w:val="Обычный"/>
    <w:next w:val="xl103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d9e7f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04">
    <w:name w:val="xl104"/>
    <w:basedOn w:val="Обычный"/>
    <w:next w:val="xl104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d9e7f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05">
    <w:name w:val="xl105"/>
    <w:basedOn w:val="Обычный"/>
    <w:next w:val="xl105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d9e7f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06">
    <w:name w:val="xl106"/>
    <w:basedOn w:val="Обычный"/>
    <w:next w:val="xl106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d9e7fd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07">
    <w:name w:val="xl107"/>
    <w:basedOn w:val="Обычный"/>
    <w:next w:val="xl107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d9e7f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08">
    <w:name w:val="xl108"/>
    <w:basedOn w:val="Обычный"/>
    <w:next w:val="xl108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d9e7fd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09">
    <w:name w:val="xl109"/>
    <w:basedOn w:val="Обычный"/>
    <w:next w:val="xl109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add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10">
    <w:name w:val="xl110"/>
    <w:basedOn w:val="Обычный"/>
    <w:next w:val="xl110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add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11">
    <w:name w:val="xl111"/>
    <w:basedOn w:val="Обычный"/>
    <w:next w:val="xl111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fadd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12">
    <w:name w:val="xl112"/>
    <w:basedOn w:val="Обычный"/>
    <w:next w:val="xl112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add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13">
    <w:name w:val="xl113"/>
    <w:basedOn w:val="Обычный"/>
    <w:next w:val="xl113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bdad7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14">
    <w:name w:val="xl114"/>
    <w:basedOn w:val="Обычный"/>
    <w:next w:val="xl114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ef2c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15">
    <w:name w:val="xl115"/>
    <w:basedOn w:val="Обычный"/>
    <w:next w:val="xl115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daf1f3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16">
    <w:name w:val="xl116"/>
    <w:basedOn w:val="Обычный"/>
    <w:next w:val="xl116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daf1f3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17">
    <w:name w:val="xl117"/>
    <w:basedOn w:val="Обычный"/>
    <w:next w:val="xl117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daf1f3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18">
    <w:name w:val="xl118"/>
    <w:basedOn w:val="Обычный"/>
    <w:next w:val="xl118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add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19">
    <w:name w:val="xl119"/>
    <w:basedOn w:val="Обычный"/>
    <w:next w:val="xl119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d1f1da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20">
    <w:name w:val="xl120"/>
    <w:basedOn w:val="Обычный"/>
    <w:next w:val="xl120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cfe2f3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21">
    <w:name w:val="xl121"/>
    <w:basedOn w:val="Обычный"/>
    <w:next w:val="xl121"/>
    <w:autoRedefine w:val="0"/>
    <w:hidden w:val="0"/>
    <w:qFormat w:val="0"/>
    <w:pPr>
      <w:pBdr>
        <w:bottom w:color="000000" w:space="0" w:sz="8" w:val="single"/>
        <w:right w:color="000000" w:space="0" w:sz="8" w:val="single"/>
      </w:pBdr>
      <w:shd w:color="000000" w:fill="cfe2f3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22">
    <w:name w:val="xl122"/>
    <w:basedOn w:val="Обычный"/>
    <w:next w:val="xl122"/>
    <w:autoRedefine w:val="0"/>
    <w:hidden w:val="0"/>
    <w:qFormat w:val="0"/>
    <w:pPr>
      <w:pBdr>
        <w:right w:color="000000" w:space="0" w:sz="8" w:val="single"/>
      </w:pBdr>
      <w:shd w:color="000000" w:fill="d9e7f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23">
    <w:name w:val="xl123"/>
    <w:basedOn w:val="Обычный"/>
    <w:next w:val="xl123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fe1cc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24">
    <w:name w:val="xl124"/>
    <w:basedOn w:val="Обычный"/>
    <w:next w:val="xl124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cfe2f3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25">
    <w:name w:val="xl125"/>
    <w:basedOn w:val="Обычный"/>
    <w:next w:val="xl125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cfe2f3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26">
    <w:name w:val="xl126"/>
    <w:basedOn w:val="Обычный"/>
    <w:next w:val="xl126"/>
    <w:autoRedefine w:val="0"/>
    <w:hidden w:val="0"/>
    <w:qFormat w:val="0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000000" w:fill="d9ead3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27">
    <w:name w:val="xl127"/>
    <w:basedOn w:val="Обычный"/>
    <w:next w:val="xl127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d9ead3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28">
    <w:name w:val="xl128"/>
    <w:basedOn w:val="Обычный"/>
    <w:next w:val="xl128"/>
    <w:autoRedefine w:val="0"/>
    <w:hidden w:val="0"/>
    <w:qFormat w:val="0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000000" w:fill="d9ead3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29">
    <w:name w:val="xl129"/>
    <w:basedOn w:val="Обычный"/>
    <w:next w:val="xl129"/>
    <w:autoRedefine w:val="0"/>
    <w:hidden w:val="0"/>
    <w:qFormat w:val="0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000000" w:fill="d1f1da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30">
    <w:name w:val="xl130"/>
    <w:basedOn w:val="Обычный"/>
    <w:next w:val="xl130"/>
    <w:autoRedefine w:val="0"/>
    <w:hidden w:val="0"/>
    <w:qFormat w:val="0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000000" w:fill="d1f1d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31">
    <w:name w:val="xl131"/>
    <w:basedOn w:val="Обычный"/>
    <w:next w:val="xl131"/>
    <w:autoRedefine w:val="0"/>
    <w:hidden w:val="0"/>
    <w:qFormat w:val="0"/>
    <w:pPr>
      <w:pBdr>
        <w:top w:color="000000" w:space="0" w:sz="8" w:val="single"/>
        <w:left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32">
    <w:name w:val="xl132"/>
    <w:basedOn w:val="Обычный"/>
    <w:next w:val="xl132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33">
    <w:name w:val="xl133"/>
    <w:basedOn w:val="Обычный"/>
    <w:next w:val="xl133"/>
    <w:autoRedefine w:val="0"/>
    <w:hidden w:val="0"/>
    <w:qFormat w:val="0"/>
    <w:pPr>
      <w:pBdr>
        <w:top w:color="000000" w:space="0" w:sz="8" w:val="single"/>
        <w:left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34">
    <w:name w:val="xl134"/>
    <w:basedOn w:val="Обычный"/>
    <w:next w:val="xl134"/>
    <w:autoRedefine w:val="0"/>
    <w:hidden w:val="0"/>
    <w:qFormat w:val="0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000000" w:fill="d9e7f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35">
    <w:name w:val="xl135"/>
    <w:basedOn w:val="Обычный"/>
    <w:next w:val="xl135"/>
    <w:autoRedefine w:val="0"/>
    <w:hidden w:val="0"/>
    <w:qFormat w:val="0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000000" w:fill="d9e7fd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xl136">
    <w:name w:val="xl136"/>
    <w:basedOn w:val="Обычный"/>
    <w:next w:val="xl136"/>
    <w:autoRedefine w:val="0"/>
    <w:hidden w:val="0"/>
    <w:qFormat w:val="0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000000" w:fill="d9e7fd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UDu0Q+Els/W1NPJ1LtSQKUqTdQ==">CgMxLjAyCGguZ2pkZ3hzOAByITE1UFRZUk82RUduQkZiTkU5SVhESVluVFBEaGc3elBocQ==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2023-09-06T12:27:00Z</dcterms:created>
  <dc:creator>ИМЦ Петроградского района</dc:creator>
</cp:coreProperties>
</file>